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B6" w:rsidRPr="007B46B6" w:rsidRDefault="007B46B6" w:rsidP="007B46B6">
      <w:pPr>
        <w:ind w:firstLine="708"/>
        <w:jc w:val="center"/>
      </w:pPr>
      <w:r w:rsidRPr="007B46B6">
        <w:t>ЧТО НУЖНО ЗНАТЬ РЫБАКУ</w:t>
      </w:r>
    </w:p>
    <w:p w:rsidR="007B46B6" w:rsidRDefault="007B46B6" w:rsidP="001D3AAD">
      <w:pPr>
        <w:ind w:firstLine="708"/>
        <w:jc w:val="center"/>
      </w:pPr>
      <w:r w:rsidRPr="007B46B6">
        <w:t xml:space="preserve">О ПРАВОВОМ РЕГУЛИРОВАНИИ </w:t>
      </w:r>
      <w:r>
        <w:t xml:space="preserve">ЛЮБИТЕЛЬСКОГО </w:t>
      </w:r>
      <w:r w:rsidRPr="007B46B6">
        <w:t>РЫБОЛОВСТВА</w:t>
      </w:r>
    </w:p>
    <w:p w:rsidR="007B46B6" w:rsidRPr="007B46B6" w:rsidRDefault="007B46B6" w:rsidP="001D3AAD">
      <w:pPr>
        <w:ind w:firstLine="708"/>
        <w:jc w:val="center"/>
      </w:pPr>
    </w:p>
    <w:p w:rsidR="007B46B6" w:rsidRDefault="007B46B6" w:rsidP="00A16632">
      <w:pPr>
        <w:autoSpaceDE w:val="0"/>
        <w:autoSpaceDN w:val="0"/>
        <w:adjustRightInd w:val="0"/>
        <w:spacing w:line="240" w:lineRule="atLeast"/>
        <w:ind w:firstLine="709"/>
        <w:jc w:val="both"/>
      </w:pPr>
      <w:r>
        <w:t xml:space="preserve">С 17 июня 2019 на территории Российской Федерации действуют новые Правила рыболовства для Дальневосточного </w:t>
      </w:r>
      <w:proofErr w:type="spellStart"/>
      <w:r>
        <w:t>рыбохозяйственного</w:t>
      </w:r>
      <w:proofErr w:type="spellEnd"/>
      <w:r>
        <w:t xml:space="preserve"> бассейна, утвержденные приказом Министерства сельского хозяйства России от 23.05.2019 № 267</w:t>
      </w:r>
      <w:r w:rsidR="00C27390">
        <w:t xml:space="preserve"> (далее – Правила рыболовства)</w:t>
      </w:r>
      <w:r>
        <w:t>.</w:t>
      </w:r>
    </w:p>
    <w:p w:rsidR="007B46B6" w:rsidRPr="007B46B6" w:rsidRDefault="007B46B6" w:rsidP="00A16632">
      <w:pPr>
        <w:spacing w:line="240" w:lineRule="atLeast"/>
        <w:ind w:firstLine="709"/>
        <w:jc w:val="both"/>
      </w:pPr>
      <w:r w:rsidRPr="007B46B6">
        <w:t xml:space="preserve">С точки зрения закона, рыболовство - это деятельность по добыче (вылову) водных биоресурсов, то есть их изъятие из среды обитания. </w:t>
      </w:r>
    </w:p>
    <w:p w:rsidR="00C27390" w:rsidRDefault="008A5A1B" w:rsidP="00A16632">
      <w:pPr>
        <w:spacing w:after="1" w:line="280" w:lineRule="atLeast"/>
        <w:ind w:firstLine="709"/>
        <w:jc w:val="both"/>
      </w:pPr>
      <w:proofErr w:type="gramStart"/>
      <w:r>
        <w:t xml:space="preserve">Правила рыболовства </w:t>
      </w:r>
      <w:r w:rsidR="00C27390">
        <w:t>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w:t>
      </w:r>
      <w:r>
        <w:t xml:space="preserve">, </w:t>
      </w:r>
      <w:r w:rsidR="00C27390">
        <w:t>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w:t>
      </w:r>
      <w:proofErr w:type="gramEnd"/>
      <w:r w:rsidR="00C27390">
        <w:t xml:space="preserve"> Федерации</w:t>
      </w:r>
      <w:r>
        <w:t>.</w:t>
      </w:r>
      <w:r w:rsidR="00C27390">
        <w:t xml:space="preserve"> </w:t>
      </w:r>
    </w:p>
    <w:p w:rsidR="008F697E" w:rsidRDefault="008F697E" w:rsidP="00A16632">
      <w:pPr>
        <w:spacing w:line="240" w:lineRule="atLeast"/>
        <w:ind w:firstLine="709"/>
        <w:jc w:val="both"/>
      </w:pPr>
      <w:r w:rsidRPr="007B46B6">
        <w:t>Граждане вправе осуществлять любительское рыболовство на водных объектах общего пользования свободно и бесплатно в соответствии с Правилами рыболовства</w:t>
      </w:r>
      <w:r>
        <w:t>.</w:t>
      </w:r>
    </w:p>
    <w:p w:rsidR="007B46B6" w:rsidRDefault="007B46B6" w:rsidP="00A16632">
      <w:pPr>
        <w:spacing w:line="240" w:lineRule="atLeast"/>
        <w:ind w:firstLine="709"/>
        <w:jc w:val="both"/>
      </w:pPr>
      <w:proofErr w:type="gramStart"/>
      <w:r>
        <w:t>Гражданам запрещается применение сетных орудий добычи (вылова) водных биоресурсов в целях любительского рыболовства на рыбоводных участках (на которых осуществляется деятельность по товарному рыбоводству (</w:t>
      </w:r>
      <w:proofErr w:type="spellStart"/>
      <w:r>
        <w:t>аквакультура</w:t>
      </w:r>
      <w:proofErr w:type="spellEnd"/>
      <w:r>
        <w:t>).</w:t>
      </w:r>
      <w:proofErr w:type="gramEnd"/>
    </w:p>
    <w:p w:rsidR="007B46B6" w:rsidRDefault="007B46B6" w:rsidP="00A16632">
      <w:pPr>
        <w:spacing w:line="240" w:lineRule="atLeast"/>
        <w:ind w:firstLine="709"/>
        <w:jc w:val="both"/>
      </w:pPr>
      <w:r>
        <w:t>Любительское рыболовство на рыболовных (рыбопромысловых) участках</w:t>
      </w:r>
      <w:r w:rsidR="00C27390">
        <w:t xml:space="preserve"> </w:t>
      </w:r>
      <w:r>
        <w:t>гражданами осуществляется при наличии путевки -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вылова, район вылова в пределах рыболовного (рыбопромыслового) участка, орудия добычи (вылова), срок ее действия.</w:t>
      </w:r>
    </w:p>
    <w:p w:rsidR="007B46B6" w:rsidRDefault="007B46B6" w:rsidP="00A16632">
      <w:pPr>
        <w:spacing w:line="240" w:lineRule="atLeast"/>
        <w:ind w:firstLine="709"/>
        <w:jc w:val="both"/>
      </w:pPr>
      <w:r>
        <w:t xml:space="preserve">Граждане, осуществляющие любительское рыболовство на рыболовных (рыбопромысловых) участках, должны </w:t>
      </w:r>
      <w:r w:rsidR="008F697E">
        <w:t xml:space="preserve">также </w:t>
      </w:r>
      <w:r>
        <w:t>иметь при себе документ, удостоверяющий личность. Сведения о вылове заполняются гражданином по окончании промысловой операции (добычи (вылова) водных биоресурсов</w:t>
      </w:r>
      <w:r w:rsidR="00C27390">
        <w:t>)</w:t>
      </w:r>
      <w:r>
        <w:t>.</w:t>
      </w:r>
    </w:p>
    <w:p w:rsidR="00C27390" w:rsidRDefault="008A5A1B" w:rsidP="00A16632">
      <w:pPr>
        <w:spacing w:line="240" w:lineRule="atLeast"/>
        <w:ind w:firstLine="709"/>
        <w:jc w:val="both"/>
      </w:pPr>
      <w:r>
        <w:t>Запрещается п</w:t>
      </w:r>
      <w:r w:rsidR="00C27390">
        <w:t>ревышать объем и количество выловленных водных биоресурсов, установленных в путевке с учетом суточной нормы вылова водных биоресурсов</w:t>
      </w:r>
      <w:r w:rsidR="008F697E">
        <w:t>. П</w:t>
      </w:r>
      <w:r w:rsidR="00C27390">
        <w:t>ри осуществлении рыболовства без путевок и разрешений - превышать разрешенное для вылова количество водных биоресурсов, на которые Правилами рыболовства установлен</w:t>
      </w:r>
      <w:r>
        <w:t>а суточная норма вылова.</w:t>
      </w:r>
    </w:p>
    <w:p w:rsidR="00C27390" w:rsidRDefault="008A5A1B" w:rsidP="00A16632">
      <w:pPr>
        <w:spacing w:line="240" w:lineRule="atLeast"/>
        <w:ind w:firstLine="709"/>
        <w:jc w:val="both"/>
      </w:pPr>
      <w:r>
        <w:t xml:space="preserve">В соответствии с Правилами рыболовства запрещается </w:t>
      </w:r>
      <w:r w:rsidR="00C27390">
        <w:t>иметь на водном объекте и в местах добычи (вылова) орудия вылова, применение которых в данном районе и (или) в данные сроки запрещено</w:t>
      </w:r>
      <w:r>
        <w:t xml:space="preserve">, а также осуществлять </w:t>
      </w:r>
      <w:r>
        <w:lastRenderedPageBreak/>
        <w:t xml:space="preserve">добычу </w:t>
      </w:r>
      <w:r w:rsidR="00C27390">
        <w:t>на участках земли, заполненных водой и предназначенных для выращивания риса</w:t>
      </w:r>
      <w:r>
        <w:t>.</w:t>
      </w:r>
    </w:p>
    <w:p w:rsidR="00F160E7" w:rsidRDefault="00F160E7" w:rsidP="00A16632">
      <w:pPr>
        <w:spacing w:line="240" w:lineRule="atLeast"/>
        <w:ind w:firstLine="709"/>
        <w:jc w:val="both"/>
      </w:pPr>
      <w:r>
        <w:t>Запрещено использовать сетные орудия, не обозначая их положения с помощью буев или опознавательных знаков, на которые нанесена информация о наименовании пользователя, осуществляющего вылов водных биоресурсов, номере путевки и номере разрешения на добычу (вылов) водных биоресурсов.</w:t>
      </w:r>
    </w:p>
    <w:p w:rsidR="008A5A1B" w:rsidRDefault="00F160E7" w:rsidP="00A16632">
      <w:pPr>
        <w:spacing w:line="240" w:lineRule="atLeast"/>
        <w:ind w:firstLine="709"/>
        <w:jc w:val="both"/>
      </w:pPr>
      <w:r>
        <w:t>Правилами рыболовства установлен запрет на применение орудий добычи (вылова), имеющие размер и оснастку, а также размер (шаг) ячеи, не соответствующи</w:t>
      </w:r>
      <w:r w:rsidR="008F697E">
        <w:t>е</w:t>
      </w:r>
      <w:r>
        <w:t xml:space="preserve"> Правил</w:t>
      </w:r>
      <w:r w:rsidR="008F697E">
        <w:t>ам</w:t>
      </w:r>
      <w:r>
        <w:t xml:space="preserve"> рыболовства.</w:t>
      </w:r>
    </w:p>
    <w:p w:rsidR="00F160E7" w:rsidRDefault="008F697E" w:rsidP="00A16632">
      <w:pPr>
        <w:spacing w:line="240" w:lineRule="atLeast"/>
        <w:ind w:firstLine="709"/>
        <w:jc w:val="both"/>
      </w:pPr>
      <w:r>
        <w:t xml:space="preserve">На территории края запрещено осуществлять любительское рыболовство всех видов водных биоресурсов круглогодично </w:t>
      </w:r>
      <w:r w:rsidR="00F160E7">
        <w:t xml:space="preserve">в притоках реки Раздольной: реках </w:t>
      </w:r>
      <w:proofErr w:type="spellStart"/>
      <w:r w:rsidR="00F160E7">
        <w:t>Нежинка</w:t>
      </w:r>
      <w:proofErr w:type="spellEnd"/>
      <w:r w:rsidR="00F160E7">
        <w:t xml:space="preserve">, </w:t>
      </w:r>
      <w:proofErr w:type="spellStart"/>
      <w:r w:rsidR="00F160E7">
        <w:t>Ананьевка</w:t>
      </w:r>
      <w:proofErr w:type="spellEnd"/>
      <w:r w:rsidR="00F160E7">
        <w:t xml:space="preserve">, Грязная, Вторая речка от ее устья до реки </w:t>
      </w:r>
      <w:proofErr w:type="spellStart"/>
      <w:r w:rsidR="00F160E7">
        <w:t>Нежинка</w:t>
      </w:r>
      <w:proofErr w:type="spellEnd"/>
      <w:r w:rsidR="00F160E7">
        <w:t xml:space="preserve">; в реке Желтая; в реках </w:t>
      </w:r>
      <w:proofErr w:type="spellStart"/>
      <w:r w:rsidR="00F160E7">
        <w:t>Рязановка</w:t>
      </w:r>
      <w:proofErr w:type="spellEnd"/>
      <w:r w:rsidR="00F160E7">
        <w:t xml:space="preserve">, </w:t>
      </w:r>
      <w:proofErr w:type="spellStart"/>
      <w:r w:rsidR="00F160E7">
        <w:t>Барабашевка</w:t>
      </w:r>
      <w:proofErr w:type="spellEnd"/>
      <w:r w:rsidR="00F160E7">
        <w:t xml:space="preserve">, Васильковка (приток реки </w:t>
      </w:r>
      <w:proofErr w:type="spellStart"/>
      <w:r w:rsidR="00F160E7">
        <w:t>Аввакумовка</w:t>
      </w:r>
      <w:proofErr w:type="spellEnd"/>
      <w:r w:rsidR="00F160E7">
        <w:t>).</w:t>
      </w:r>
    </w:p>
    <w:p w:rsidR="00F160E7" w:rsidRDefault="00F160E7" w:rsidP="00A16632">
      <w:pPr>
        <w:spacing w:line="240" w:lineRule="atLeast"/>
        <w:ind w:firstLine="709"/>
        <w:jc w:val="both"/>
      </w:pPr>
      <w:r>
        <w:t>Также Правилами рыболовства установлены запретные сроки добычи (вылова) водных биологических ресурсов:</w:t>
      </w:r>
    </w:p>
    <w:p w:rsidR="00F160E7" w:rsidRDefault="00F160E7" w:rsidP="00A16632">
      <w:pPr>
        <w:spacing w:line="240" w:lineRule="atLeast"/>
        <w:ind w:firstLine="709"/>
        <w:jc w:val="both"/>
      </w:pPr>
      <w:r>
        <w:t xml:space="preserve">- с 20 мая по 1 августа </w:t>
      </w:r>
      <w:r w:rsidR="008F697E">
        <w:t xml:space="preserve">во </w:t>
      </w:r>
      <w:r>
        <w:t>внутренних морских водах Р</w:t>
      </w:r>
      <w:r w:rsidR="008F697E">
        <w:t>Ф</w:t>
      </w:r>
      <w:r>
        <w:t xml:space="preserve"> и в территориальном море РФ</w:t>
      </w:r>
      <w:r w:rsidR="008F697E">
        <w:t xml:space="preserve"> </w:t>
      </w:r>
      <w:r>
        <w:t>в границах Приморского края креветки травяной повсеместно.</w:t>
      </w:r>
    </w:p>
    <w:p w:rsidR="00F160E7" w:rsidRDefault="00F160E7" w:rsidP="00A16632">
      <w:pPr>
        <w:spacing w:line="240" w:lineRule="atLeast"/>
        <w:ind w:firstLine="709"/>
        <w:jc w:val="both"/>
      </w:pPr>
      <w:proofErr w:type="gramStart"/>
      <w:r>
        <w:t>- с 1 июня по 31 октября всех видов водных биоресурсов около устьев рек, впадающих в Японское море и залив Петра Великого на расстоянии 2 км в обе стороны и 2 км вглубь моря или залива - во время хода тихоокеанских лососей, за исключением рыболовства разрешенными орудиями добычи (вылова), установленными Правил рыболовства, а также за исключением рыболовства по путевкам на рыболовных (рыбопромысловых</w:t>
      </w:r>
      <w:proofErr w:type="gramEnd"/>
      <w:r>
        <w:t>) участка.</w:t>
      </w:r>
    </w:p>
    <w:p w:rsidR="00C27390" w:rsidRDefault="00F160E7" w:rsidP="00A16632">
      <w:pPr>
        <w:spacing w:line="240" w:lineRule="atLeast"/>
        <w:ind w:firstLine="709"/>
        <w:jc w:val="both"/>
      </w:pPr>
      <w:r>
        <w:t xml:space="preserve">-с 1 августа по 1 мая – </w:t>
      </w:r>
      <w:proofErr w:type="spellStart"/>
      <w:r>
        <w:t>симы</w:t>
      </w:r>
      <w:proofErr w:type="spellEnd"/>
      <w:r>
        <w:t xml:space="preserve">, </w:t>
      </w:r>
      <w:r w:rsidR="00C27390">
        <w:t xml:space="preserve">крабов камчатского, синего, волосатого четырехугольного, колючего, крабов-стригунов - с 1 ноября по 1 мая и с 1 июня </w:t>
      </w:r>
      <w:proofErr w:type="gramStart"/>
      <w:r w:rsidR="00C27390">
        <w:t>по</w:t>
      </w:r>
      <w:proofErr w:type="gramEnd"/>
      <w:r w:rsidR="00C27390">
        <w:t xml:space="preserve"> 31 июля</w:t>
      </w:r>
      <w:r>
        <w:t>.</w:t>
      </w:r>
    </w:p>
    <w:p w:rsidR="00F160E7" w:rsidRDefault="00F160E7" w:rsidP="00A16632">
      <w:pPr>
        <w:spacing w:line="240" w:lineRule="atLeast"/>
        <w:ind w:firstLine="709"/>
        <w:jc w:val="both"/>
      </w:pPr>
      <w:r>
        <w:t xml:space="preserve">- в период с 20 апреля по 20 июля </w:t>
      </w:r>
      <w:r w:rsidR="00C27390">
        <w:t xml:space="preserve">всех видов водных биоресурсов (за исключением рыболовства </w:t>
      </w:r>
      <w:proofErr w:type="spellStart"/>
      <w:r w:rsidR="00C27390">
        <w:t>удебными</w:t>
      </w:r>
      <w:proofErr w:type="spellEnd"/>
      <w:r w:rsidR="00C27390">
        <w:t xml:space="preserve"> орудиями добычи (вылова) всех видов и наименований</w:t>
      </w:r>
      <w:r>
        <w:t xml:space="preserve"> </w:t>
      </w:r>
      <w:r w:rsidR="00C27390">
        <w:t xml:space="preserve">в озере </w:t>
      </w:r>
      <w:proofErr w:type="spellStart"/>
      <w:r w:rsidR="00C27390">
        <w:t>Ханка</w:t>
      </w:r>
      <w:proofErr w:type="spellEnd"/>
      <w:r w:rsidR="00C27390">
        <w:t xml:space="preserve">, в </w:t>
      </w:r>
      <w:proofErr w:type="gramStart"/>
      <w:r w:rsidR="00C27390">
        <w:t>устьях</w:t>
      </w:r>
      <w:proofErr w:type="gramEnd"/>
      <w:r w:rsidR="00C27390">
        <w:t xml:space="preserve"> впадающих в него рек и на расстоянии 1 км от устья вверх по течению и в разливах</w:t>
      </w:r>
      <w:r>
        <w:t xml:space="preserve">; </w:t>
      </w:r>
    </w:p>
    <w:p w:rsidR="00F160E7" w:rsidRDefault="00F160E7" w:rsidP="00A16632">
      <w:pPr>
        <w:spacing w:line="240" w:lineRule="atLeast"/>
        <w:ind w:firstLine="709"/>
        <w:jc w:val="both"/>
      </w:pPr>
      <w:r>
        <w:t>-</w:t>
      </w:r>
      <w:r w:rsidRPr="00F160E7">
        <w:t xml:space="preserve"> </w:t>
      </w:r>
      <w:r>
        <w:t>с 1 июня по 15 сентября в</w:t>
      </w:r>
      <w:r w:rsidR="00C27390">
        <w:t xml:space="preserve"> озерах: </w:t>
      </w:r>
      <w:proofErr w:type="gramStart"/>
      <w:r w:rsidR="00C27390">
        <w:t>Петропавловском (</w:t>
      </w:r>
      <w:proofErr w:type="spellStart"/>
      <w:r w:rsidR="00C27390">
        <w:t>Дальнереченский</w:t>
      </w:r>
      <w:proofErr w:type="spellEnd"/>
      <w:r w:rsidR="00C27390">
        <w:t xml:space="preserve"> район), Заря (</w:t>
      </w:r>
      <w:proofErr w:type="spellStart"/>
      <w:r w:rsidR="00C27390">
        <w:t>Лазовский</w:t>
      </w:r>
      <w:proofErr w:type="spellEnd"/>
      <w:r w:rsidR="00C27390">
        <w:t xml:space="preserve"> район), Гусином (остров Путятин), Орехово (</w:t>
      </w:r>
      <w:proofErr w:type="spellStart"/>
      <w:r w:rsidR="00C27390">
        <w:t>Анучинский</w:t>
      </w:r>
      <w:proofErr w:type="spellEnd"/>
      <w:r w:rsidR="00C27390">
        <w:t xml:space="preserve"> район), Ковчег (</w:t>
      </w:r>
      <w:proofErr w:type="spellStart"/>
      <w:r w:rsidR="00C27390">
        <w:t>Хасанский</w:t>
      </w:r>
      <w:proofErr w:type="spellEnd"/>
      <w:r w:rsidR="00C27390">
        <w:t xml:space="preserve"> район)</w:t>
      </w:r>
      <w:r>
        <w:t xml:space="preserve">; </w:t>
      </w:r>
      <w:proofErr w:type="gramEnd"/>
    </w:p>
    <w:p w:rsidR="00F160E7" w:rsidRDefault="00F160E7" w:rsidP="00A16632">
      <w:pPr>
        <w:spacing w:line="240" w:lineRule="atLeast"/>
        <w:ind w:firstLine="709"/>
        <w:jc w:val="both"/>
      </w:pPr>
      <w:r>
        <w:t>- с 1 сентября по 15 декабря в</w:t>
      </w:r>
      <w:r w:rsidR="00C27390">
        <w:t xml:space="preserve"> устье протоки Вербовой, вп</w:t>
      </w:r>
      <w:r>
        <w:t xml:space="preserve">адающей в реку Большая Уссурка; </w:t>
      </w:r>
    </w:p>
    <w:p w:rsidR="00F160E7" w:rsidRDefault="00F160E7" w:rsidP="00A16632">
      <w:pPr>
        <w:spacing w:line="240" w:lineRule="atLeast"/>
        <w:ind w:firstLine="709"/>
        <w:jc w:val="both"/>
      </w:pPr>
      <w:r>
        <w:t xml:space="preserve">- с 20 апреля по 20 июня </w:t>
      </w:r>
      <w:r w:rsidR="00C27390">
        <w:t xml:space="preserve">в реке </w:t>
      </w:r>
      <w:proofErr w:type="spellStart"/>
      <w:r w:rsidR="00C27390">
        <w:t>Арсеньевка</w:t>
      </w:r>
      <w:proofErr w:type="spellEnd"/>
      <w:r w:rsidR="00C27390">
        <w:t>, на ее разливах и притоках;</w:t>
      </w:r>
      <w:r>
        <w:t xml:space="preserve"> </w:t>
      </w:r>
    </w:p>
    <w:p w:rsidR="00F160E7" w:rsidRDefault="00F160E7" w:rsidP="00A16632">
      <w:pPr>
        <w:spacing w:line="240" w:lineRule="atLeast"/>
        <w:ind w:firstLine="709"/>
        <w:jc w:val="both"/>
      </w:pPr>
      <w:r>
        <w:t>-</w:t>
      </w:r>
      <w:r w:rsidRPr="00F160E7">
        <w:t xml:space="preserve"> </w:t>
      </w:r>
      <w:r>
        <w:t xml:space="preserve">с 20 августа по 20 сентября в </w:t>
      </w:r>
      <w:r w:rsidR="00C27390">
        <w:t xml:space="preserve"> реке Кривая (</w:t>
      </w:r>
      <w:proofErr w:type="spellStart"/>
      <w:r w:rsidR="00C27390">
        <w:t>Лазовский</w:t>
      </w:r>
      <w:proofErr w:type="spellEnd"/>
      <w:r w:rsidR="00C27390">
        <w:t xml:space="preserve"> район);</w:t>
      </w:r>
      <w:r>
        <w:t xml:space="preserve"> </w:t>
      </w:r>
    </w:p>
    <w:p w:rsidR="00F160E7" w:rsidRDefault="00F160E7" w:rsidP="00A16632">
      <w:pPr>
        <w:spacing w:line="240" w:lineRule="atLeast"/>
        <w:ind w:firstLine="709"/>
        <w:jc w:val="both"/>
      </w:pPr>
      <w:r>
        <w:t xml:space="preserve">- с 1 апреля по 1 июня </w:t>
      </w:r>
      <w:r w:rsidR="00C27390">
        <w:t xml:space="preserve">в реке </w:t>
      </w:r>
      <w:proofErr w:type="spellStart"/>
      <w:r w:rsidR="00C27390">
        <w:t>Спасовка</w:t>
      </w:r>
      <w:proofErr w:type="spellEnd"/>
      <w:r w:rsidR="00C27390">
        <w:t xml:space="preserve"> </w:t>
      </w:r>
      <w:r>
        <w:t xml:space="preserve">от устья до </w:t>
      </w:r>
      <w:proofErr w:type="spellStart"/>
      <w:r>
        <w:t>Гайворонского</w:t>
      </w:r>
      <w:proofErr w:type="spellEnd"/>
      <w:r>
        <w:t xml:space="preserve"> шлюза</w:t>
      </w:r>
      <w:r w:rsidR="00C27390">
        <w:t>;</w:t>
      </w:r>
      <w:r>
        <w:t xml:space="preserve"> </w:t>
      </w:r>
    </w:p>
    <w:p w:rsidR="00F160E7" w:rsidRDefault="00F160E7" w:rsidP="00A16632">
      <w:pPr>
        <w:spacing w:line="240" w:lineRule="atLeast"/>
        <w:ind w:firstLine="709"/>
        <w:jc w:val="both"/>
      </w:pPr>
      <w:r>
        <w:t xml:space="preserve">- с 20 апреля по 20 июня </w:t>
      </w:r>
      <w:r w:rsidR="00C27390">
        <w:t xml:space="preserve">на разливах реки </w:t>
      </w:r>
      <w:proofErr w:type="spellStart"/>
      <w:r w:rsidR="00C27390">
        <w:t>Спасовка</w:t>
      </w:r>
      <w:proofErr w:type="spellEnd"/>
      <w:r w:rsidR="00C27390">
        <w:t>;</w:t>
      </w:r>
      <w:r>
        <w:t xml:space="preserve"> </w:t>
      </w:r>
    </w:p>
    <w:p w:rsidR="00C27390" w:rsidRDefault="00F160E7" w:rsidP="00A16632">
      <w:pPr>
        <w:spacing w:line="240" w:lineRule="atLeast"/>
        <w:ind w:firstLine="709"/>
        <w:jc w:val="both"/>
      </w:pPr>
      <w:r>
        <w:t xml:space="preserve">- с 10 ноября по 30 марта </w:t>
      </w:r>
      <w:r w:rsidR="00C27390">
        <w:t>на зимовальных ямах на всех реках</w:t>
      </w:r>
      <w:r>
        <w:t xml:space="preserve"> края.</w:t>
      </w:r>
    </w:p>
    <w:p w:rsidR="00C27390" w:rsidRDefault="00F160E7" w:rsidP="00A16632">
      <w:pPr>
        <w:spacing w:line="240" w:lineRule="atLeast"/>
        <w:ind w:firstLine="709"/>
        <w:jc w:val="both"/>
      </w:pPr>
      <w:r>
        <w:t>В границах Приморского края запрещена добыча</w:t>
      </w:r>
      <w:r w:rsidR="00C27390">
        <w:t>: молоди тихоокеанских лососей; многощетинковых червей (полихет); сельди тихоокеанской южнее залива Ольга</w:t>
      </w:r>
      <w:r w:rsidR="00AD6DB5">
        <w:t>;</w:t>
      </w:r>
      <w:r w:rsidR="00C27390">
        <w:t xml:space="preserve"> </w:t>
      </w:r>
      <w:r w:rsidR="00AD6DB5">
        <w:t>самок крабов всех видов;</w:t>
      </w:r>
      <w:r w:rsidR="00C27390">
        <w:t xml:space="preserve"> морских гребешков (приморского, </w:t>
      </w:r>
      <w:r w:rsidR="00C27390">
        <w:lastRenderedPageBreak/>
        <w:t xml:space="preserve">японского, </w:t>
      </w:r>
      <w:proofErr w:type="spellStart"/>
      <w:r w:rsidR="00C27390">
        <w:t>свифта</w:t>
      </w:r>
      <w:proofErr w:type="spellEnd"/>
      <w:r w:rsidR="00C27390">
        <w:t xml:space="preserve">), </w:t>
      </w:r>
      <w:r w:rsidR="00AD6DB5">
        <w:t xml:space="preserve">трепанга дальневосточного, </w:t>
      </w:r>
      <w:r w:rsidR="00C27390">
        <w:t>за исключением любите</w:t>
      </w:r>
      <w:r w:rsidR="00AD6DB5">
        <w:t>льского рыболовства по путевкам</w:t>
      </w:r>
      <w:r>
        <w:t>.</w:t>
      </w:r>
    </w:p>
    <w:p w:rsidR="001D3AAD" w:rsidRDefault="001D3AAD" w:rsidP="00A16632">
      <w:pPr>
        <w:spacing w:line="240" w:lineRule="atLeast"/>
        <w:ind w:firstLine="709"/>
        <w:jc w:val="both"/>
      </w:pPr>
      <w:proofErr w:type="gramStart"/>
      <w:r>
        <w:t>Установлен запрет на добычу (вылов), в том числе с использованием осветительных приборов различных конструкций и видов в темное время суток; применение плавных, донных и ставных сетей в прилегающих к территории Приморского края внутренних морских водах Р</w:t>
      </w:r>
      <w:r w:rsidR="00AD6DB5">
        <w:t>Ф</w:t>
      </w:r>
      <w:r>
        <w:t xml:space="preserve"> и территориальном море РФ  и в пресных водных объект</w:t>
      </w:r>
      <w:r w:rsidR="00793C52">
        <w:t>ов</w:t>
      </w:r>
      <w:r>
        <w:t>.</w:t>
      </w:r>
      <w:proofErr w:type="gramEnd"/>
    </w:p>
    <w:p w:rsidR="00C27390" w:rsidRDefault="00C27390" w:rsidP="00A16632">
      <w:pPr>
        <w:spacing w:line="240" w:lineRule="atLeast"/>
        <w:ind w:firstLine="709"/>
        <w:jc w:val="both"/>
      </w:pPr>
      <w:r>
        <w:t>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rsidR="001D3AAD" w:rsidRDefault="00C27390" w:rsidP="00A16632">
      <w:pPr>
        <w:spacing w:line="240" w:lineRule="atLeast"/>
        <w:ind w:firstLine="709"/>
        <w:jc w:val="both"/>
      </w:pPr>
      <w:r>
        <w:t xml:space="preserve">При осуществлении любительского рыболовства не запрещается и не ограничивается сбор ламинарий, </w:t>
      </w:r>
      <w:proofErr w:type="spellStart"/>
      <w:r>
        <w:t>зостеры</w:t>
      </w:r>
      <w:proofErr w:type="spellEnd"/>
      <w:r>
        <w:t xml:space="preserve">, </w:t>
      </w:r>
      <w:proofErr w:type="spellStart"/>
      <w:r>
        <w:t>филлоспадикса</w:t>
      </w:r>
      <w:proofErr w:type="spellEnd"/>
      <w:r>
        <w:t>, мойвы и водных беспозвоночных, за исключением запретных для добычи (вылова) видов водных биоресурсов из штормовых выбросов</w:t>
      </w:r>
      <w:r w:rsidR="00F160E7">
        <w:t>.</w:t>
      </w:r>
    </w:p>
    <w:p w:rsidR="00C27390" w:rsidRDefault="001D3AAD" w:rsidP="00A16632">
      <w:pPr>
        <w:spacing w:line="240" w:lineRule="atLeast"/>
        <w:ind w:firstLine="709"/>
        <w:jc w:val="both"/>
      </w:pPr>
      <w:r>
        <w:t xml:space="preserve">В </w:t>
      </w:r>
      <w:r w:rsidR="00C27390">
        <w:t xml:space="preserve">случае прилова молоди водных биоресурсов за одну операцию по вылову в количестве, превышающем разрешенный прилов, </w:t>
      </w:r>
      <w:r>
        <w:t xml:space="preserve">влечет прекращение вылова </w:t>
      </w:r>
      <w:r w:rsidR="00C27390">
        <w:t xml:space="preserve">в данном месте или </w:t>
      </w:r>
      <w:r>
        <w:t xml:space="preserve">замену </w:t>
      </w:r>
      <w:r w:rsidR="00C27390">
        <w:t>оруди</w:t>
      </w:r>
      <w:r>
        <w:t>й</w:t>
      </w:r>
      <w:r w:rsidR="00C27390">
        <w:t xml:space="preserve"> вылова другими, а прилов, превышающий разрешенный объем, </w:t>
      </w:r>
      <w:r>
        <w:t xml:space="preserve">должен быть </w:t>
      </w:r>
      <w:r w:rsidR="00C27390">
        <w:t>выпу</w:t>
      </w:r>
      <w:r>
        <w:t>щен</w:t>
      </w:r>
      <w:r w:rsidR="00C27390">
        <w:t xml:space="preserve"> в естественную среду обитания с наименьшими повреждениями.</w:t>
      </w:r>
    </w:p>
    <w:p w:rsidR="00C27390" w:rsidRDefault="001D3AAD" w:rsidP="00A16632">
      <w:pPr>
        <w:spacing w:line="240" w:lineRule="atLeast"/>
        <w:ind w:firstLine="709"/>
        <w:jc w:val="both"/>
      </w:pPr>
      <w:r>
        <w:t xml:space="preserve">В </w:t>
      </w:r>
      <w:r w:rsidR="00C27390">
        <w:t>случае прилова водны</w:t>
      </w:r>
      <w:r w:rsidR="00AD6DB5">
        <w:t>х биоресурсов, запрещенных для в</w:t>
      </w:r>
      <w:r w:rsidR="00C27390">
        <w:t>ылова, а также видов водных биоресур</w:t>
      </w:r>
      <w:r w:rsidR="00AD6DB5">
        <w:t>сов, не поименованных в путевке</w:t>
      </w:r>
      <w:r w:rsidR="00C27390">
        <w:t>, указанные водные биоресурсы должны выпускаться в естественную среду обитания с наименьшими повреждениями</w:t>
      </w:r>
    </w:p>
    <w:p w:rsidR="001D3AAD" w:rsidRDefault="001D3AAD" w:rsidP="00A16632">
      <w:pPr>
        <w:spacing w:line="240" w:lineRule="atLeast"/>
        <w:ind w:firstLine="709"/>
        <w:jc w:val="both"/>
      </w:pPr>
      <w:r>
        <w:t>Впервые Правилами рыболовства установлена с</w:t>
      </w:r>
      <w:r w:rsidR="00C27390">
        <w:t>уточная норма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r>
        <w:t>.</w:t>
      </w:r>
    </w:p>
    <w:p w:rsidR="000E7649" w:rsidRDefault="000E7649" w:rsidP="00A16632">
      <w:pPr>
        <w:spacing w:line="240" w:lineRule="atLeast"/>
        <w:ind w:firstLine="709"/>
        <w:jc w:val="both"/>
      </w:pPr>
      <w:r>
        <w:t xml:space="preserve">Суточная норма вылова промысловых видов крабов, кеты, </w:t>
      </w:r>
      <w:proofErr w:type="spellStart"/>
      <w:r>
        <w:t>симы</w:t>
      </w:r>
      <w:proofErr w:type="spellEnd"/>
      <w:r>
        <w:t xml:space="preserve">, тайменя установлена в количестве 1 </w:t>
      </w:r>
      <w:proofErr w:type="spellStart"/>
      <w:proofErr w:type="gramStart"/>
      <w:r>
        <w:t>шт</w:t>
      </w:r>
      <w:proofErr w:type="spellEnd"/>
      <w:proofErr w:type="gramEnd"/>
      <w:r>
        <w:t xml:space="preserve">, крабы –стригуны – 3 шт., терпуга, камбалы, минтая, красноперки – 30 </w:t>
      </w:r>
      <w:proofErr w:type="spellStart"/>
      <w:r>
        <w:t>шт</w:t>
      </w:r>
      <w:proofErr w:type="spellEnd"/>
      <w:r>
        <w:t xml:space="preserve">, наваги – 60 </w:t>
      </w:r>
      <w:proofErr w:type="spellStart"/>
      <w:r>
        <w:t>шт</w:t>
      </w:r>
      <w:proofErr w:type="spellEnd"/>
      <w:r>
        <w:t xml:space="preserve">, корюшки – 100 </w:t>
      </w:r>
      <w:proofErr w:type="spellStart"/>
      <w:r>
        <w:t>шт</w:t>
      </w:r>
      <w:proofErr w:type="spellEnd"/>
      <w:r>
        <w:t xml:space="preserve">,  толстолобика, сазана, верхогляда, щуки, ленка, сома – 5 </w:t>
      </w:r>
      <w:proofErr w:type="spellStart"/>
      <w:r>
        <w:t>шт</w:t>
      </w:r>
      <w:proofErr w:type="spellEnd"/>
      <w:r>
        <w:t xml:space="preserve">, хариуса – 30 </w:t>
      </w:r>
      <w:proofErr w:type="spellStart"/>
      <w:r>
        <w:t>шт</w:t>
      </w:r>
      <w:proofErr w:type="spellEnd"/>
      <w:r>
        <w:t xml:space="preserve">, </w:t>
      </w:r>
    </w:p>
    <w:p w:rsidR="000E7649" w:rsidRDefault="000E7649" w:rsidP="00A16632">
      <w:pPr>
        <w:spacing w:line="240" w:lineRule="atLeast"/>
        <w:ind w:firstLine="709"/>
        <w:jc w:val="both"/>
      </w:pPr>
      <w:r>
        <w:t>Полный список приведен в Правилах рыболовства.</w:t>
      </w:r>
    </w:p>
    <w:p w:rsidR="00BE324D" w:rsidRDefault="000E7649" w:rsidP="00A16632">
      <w:pPr>
        <w:spacing w:line="240" w:lineRule="atLeast"/>
        <w:ind w:firstLine="709"/>
        <w:jc w:val="both"/>
      </w:pPr>
      <w:r>
        <w:t>В</w:t>
      </w:r>
      <w:r w:rsidR="00BE324D">
        <w:t>ылов</w:t>
      </w:r>
      <w:r w:rsidR="001D3AAD">
        <w:t xml:space="preserve"> водных биоресурсов разрешается в размере не более одной суточной нормы при пребывании на водном объекте в течение одних суток.</w:t>
      </w:r>
    </w:p>
    <w:p w:rsidR="001D3AAD" w:rsidRDefault="001D3AAD" w:rsidP="00A16632">
      <w:pPr>
        <w:spacing w:line="240" w:lineRule="atLeast"/>
        <w:ind w:firstLine="709"/>
        <w:jc w:val="both"/>
      </w:pPr>
      <w:proofErr w:type="gramStart"/>
      <w:r>
        <w:t xml:space="preserve">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w:t>
      </w:r>
      <w:proofErr w:type="spellStart"/>
      <w:r>
        <w:t>симы</w:t>
      </w:r>
      <w:proofErr w:type="spellEnd"/>
      <w:r>
        <w:t>, для которых разрешается добыча (вылов) не более одной суточной нормы.</w:t>
      </w:r>
      <w:proofErr w:type="gramEnd"/>
    </w:p>
    <w:p w:rsidR="001D3AAD" w:rsidRDefault="001D3AAD" w:rsidP="00A16632">
      <w:pPr>
        <w:spacing w:line="240" w:lineRule="atLeast"/>
        <w:ind w:firstLine="709"/>
        <w:jc w:val="both"/>
      </w:pPr>
      <w:r>
        <w:t>В случае превышения суточной нормы добычи (вылова) определенного вида водных биоресурсов его добыча (вылов) прекращается.</w:t>
      </w:r>
    </w:p>
    <w:p w:rsidR="008F697E" w:rsidRDefault="008F697E" w:rsidP="00A16632">
      <w:pPr>
        <w:spacing w:line="240" w:lineRule="atLeast"/>
        <w:ind w:firstLine="709"/>
        <w:jc w:val="both"/>
      </w:pPr>
      <w:r w:rsidRPr="008F697E">
        <w:lastRenderedPageBreak/>
        <w:t>Добыча водных биоресурсов, занесенных в Красную книгу Российской Федерации и (или) Красную книгу субъекта Российской Федерации -  запрещена.</w:t>
      </w:r>
    </w:p>
    <w:p w:rsidR="001D3AAD" w:rsidRDefault="001D3AAD" w:rsidP="00A16632">
      <w:pPr>
        <w:spacing w:line="240" w:lineRule="atLeast"/>
        <w:ind w:firstLine="709"/>
        <w:jc w:val="both"/>
      </w:pPr>
      <w:r>
        <w:t>Необходимо отметить, что в соответствии с Федеральным законом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1D3AAD" w:rsidRDefault="001D3AAD" w:rsidP="00A16632">
      <w:pPr>
        <w:spacing w:line="240" w:lineRule="atLeast"/>
        <w:ind w:firstLine="709"/>
        <w:jc w:val="both"/>
      </w:pPr>
      <w:r>
        <w:t>Лица, совершившие правонарушения в области рыболовства и сохранения водных биоресурсов, несут ответственность в соответствии с законодательством Российской Федерации.</w:t>
      </w:r>
    </w:p>
    <w:p w:rsidR="001D3AAD" w:rsidRDefault="001D3AAD" w:rsidP="00A16632">
      <w:pPr>
        <w:spacing w:line="240" w:lineRule="atLeast"/>
        <w:ind w:firstLine="709"/>
        <w:jc w:val="both"/>
      </w:pPr>
      <w:r>
        <w:t xml:space="preserve"> </w:t>
      </w:r>
      <w:proofErr w:type="gramStart"/>
      <w:r>
        <w:t>Так, за нарушение Правил рыболовства установлена административная ответственность, предусмотренная статьями 7.11, 8.17, 8.37 КоАП РФ, санкции которых предусматривают наказание в виде наложения административного штрафа на граждан в размере от 500 до 5000 рублей или от ½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roofErr w:type="gramEnd"/>
    </w:p>
    <w:p w:rsidR="001D3AAD" w:rsidRDefault="001D3AAD" w:rsidP="00A16632">
      <w:pPr>
        <w:spacing w:line="240" w:lineRule="atLeast"/>
        <w:ind w:firstLine="709"/>
        <w:jc w:val="both"/>
      </w:pPr>
      <w:r>
        <w:t xml:space="preserve">Незаконная добыча водных биоресурсов с причинением крупного ущерба;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 в местах нереста или на миграционных путях к ним; </w:t>
      </w:r>
      <w:proofErr w:type="gramStart"/>
      <w:r>
        <w:t>на особо охраняемых природных территориях либо в зоне экологического бедствия или в зоне чрезвычайной экологической ситуации влечет привлечение к уголовной ответственности по ст. 256 УК РФ с применением наказания в виде штрафа в размере от 300 тысяч до 500 тысяч рублей или в размере заработной платы или иного дохода осужденного за период от 2-х до 3-х лет, либо обязательными работами</w:t>
      </w:r>
      <w:proofErr w:type="gramEnd"/>
      <w:r>
        <w:t xml:space="preserve"> на срок до 480 часов, либо исправительными работами на срок до 2-х лет, либо лишением свободы на срок до 2-х лет.</w:t>
      </w:r>
    </w:p>
    <w:p w:rsidR="001D3AAD" w:rsidRDefault="001D3AAD" w:rsidP="00A16632">
      <w:pPr>
        <w:spacing w:line="240" w:lineRule="atLeast"/>
        <w:ind w:firstLine="709"/>
        <w:jc w:val="both"/>
      </w:pPr>
      <w:r>
        <w:t>Привлечение лица к административной или уголовной ответственности не освобождает от возмещения вреда, причиненного водным биоресурсам, который осуществляется в добровольном порядке или на основании решения суда в соответствии с утвержденными в установленном порядке таксами и методиками исчисления размера причиненного водным биоресурсам вреда.</w:t>
      </w:r>
    </w:p>
    <w:p w:rsidR="001D3AAD" w:rsidRDefault="001D3AAD" w:rsidP="00A16632">
      <w:pPr>
        <w:spacing w:line="240" w:lineRule="atLeast"/>
        <w:ind w:firstLine="709"/>
        <w:jc w:val="both"/>
      </w:pPr>
      <w:r>
        <w:t>С 17 ноября 2018 года действуют такс</w:t>
      </w:r>
      <w:r w:rsidR="00BE324D">
        <w:t>ы</w:t>
      </w:r>
      <w:r>
        <w:t xml:space="preserve"> для исчисления размера ущерба, причиненного водным биологическим ресурсам, утвержденные Постановлением Правительства РФ от 03.11.2018 № 1321.</w:t>
      </w:r>
    </w:p>
    <w:p w:rsidR="001D3AAD" w:rsidRDefault="001D3AAD" w:rsidP="00A16632">
      <w:pPr>
        <w:spacing w:line="240" w:lineRule="atLeast"/>
        <w:ind w:firstLine="709"/>
        <w:jc w:val="both"/>
      </w:pPr>
      <w:r>
        <w:t xml:space="preserve">В соответствии с утвержденными таксами, за 1 экземпляр незаконно добытых водных биоресурсов независимо от размера и веса придется </w:t>
      </w:r>
      <w:r w:rsidR="00793C52">
        <w:t>возместить ущерб в размере</w:t>
      </w:r>
      <w:bookmarkStart w:id="0" w:name="_GoBack"/>
      <w:bookmarkEnd w:id="0"/>
      <w:r>
        <w:t xml:space="preserve">: </w:t>
      </w:r>
    </w:p>
    <w:p w:rsidR="001D3AAD" w:rsidRDefault="001D3AAD" w:rsidP="00A16632">
      <w:pPr>
        <w:spacing w:line="240" w:lineRule="atLeast"/>
        <w:ind w:firstLine="709"/>
        <w:jc w:val="both"/>
      </w:pPr>
      <w:r>
        <w:t xml:space="preserve">11 575 рублей - за нерку, 10635 рублей - тайменя, кеты осенней амурской, 5128 рублей - </w:t>
      </w:r>
      <w:proofErr w:type="spellStart"/>
      <w:r>
        <w:t>симы</w:t>
      </w:r>
      <w:proofErr w:type="spellEnd"/>
      <w:r>
        <w:t xml:space="preserve">, 2009 рублей - кеты, 961 рубль - форель всех видов и ленка; 925 рублей </w:t>
      </w:r>
      <w:r w:rsidR="00BE324D">
        <w:t>–</w:t>
      </w:r>
      <w:r>
        <w:t xml:space="preserve"> </w:t>
      </w:r>
      <w:r w:rsidR="00BE324D">
        <w:t xml:space="preserve">за </w:t>
      </w:r>
      <w:r>
        <w:t xml:space="preserve">хариуса, сазана, карпа, щуки, толстолобика, сома пресноводного, 500 рублей </w:t>
      </w:r>
      <w:r w:rsidR="00BE324D">
        <w:t xml:space="preserve">- </w:t>
      </w:r>
      <w:r>
        <w:t xml:space="preserve">за верхогляда; 250 рублей - змееголова, </w:t>
      </w:r>
      <w:r>
        <w:lastRenderedPageBreak/>
        <w:t>краснопера, карася, окуня пресноводного</w:t>
      </w:r>
      <w:r w:rsidR="00BE324D">
        <w:t xml:space="preserve"> и </w:t>
      </w:r>
      <w:proofErr w:type="spellStart"/>
      <w:proofErr w:type="gramStart"/>
      <w:r w:rsidR="00BE324D">
        <w:t>др</w:t>
      </w:r>
      <w:proofErr w:type="spellEnd"/>
      <w:proofErr w:type="gramEnd"/>
      <w:r>
        <w:t>;</w:t>
      </w:r>
      <w:r w:rsidR="000E7649">
        <w:t xml:space="preserve"> </w:t>
      </w:r>
      <w:r>
        <w:t xml:space="preserve">7184 рублей - за краба камчатского, краба синего; 6864 рублей - краба волосатого четырехугольного; 5507 рублей - краба </w:t>
      </w:r>
      <w:proofErr w:type="spellStart"/>
      <w:r>
        <w:t>равношипого</w:t>
      </w:r>
      <w:proofErr w:type="spellEnd"/>
      <w:r>
        <w:t>, 4768 рублей - краба-стригуна (</w:t>
      </w:r>
      <w:proofErr w:type="spellStart"/>
      <w:r>
        <w:t>опилио</w:t>
      </w:r>
      <w:proofErr w:type="spellEnd"/>
      <w:r>
        <w:t xml:space="preserve">, </w:t>
      </w:r>
      <w:proofErr w:type="spellStart"/>
      <w:r>
        <w:t>берди</w:t>
      </w:r>
      <w:proofErr w:type="spellEnd"/>
      <w:r>
        <w:t xml:space="preserve">); 682 рубля </w:t>
      </w:r>
      <w:r w:rsidR="00BE324D">
        <w:t>–</w:t>
      </w:r>
      <w:r>
        <w:t xml:space="preserve"> </w:t>
      </w:r>
      <w:r w:rsidR="00BE324D">
        <w:t>за</w:t>
      </w:r>
      <w:r>
        <w:t xml:space="preserve"> других видов промысловых крабов, трепанга, трубача; </w:t>
      </w:r>
    </w:p>
    <w:p w:rsidR="001D3AAD" w:rsidRDefault="001D3AAD" w:rsidP="00A16632">
      <w:pPr>
        <w:spacing w:line="240" w:lineRule="atLeast"/>
        <w:ind w:firstLine="709"/>
        <w:jc w:val="both"/>
      </w:pPr>
      <w:r>
        <w:t>345 рублей - морского гребешка, морского ежа серого, креветки гребенчатой.</w:t>
      </w:r>
    </w:p>
    <w:p w:rsidR="001D3AAD" w:rsidRDefault="001D3AAD" w:rsidP="00A16632">
      <w:pPr>
        <w:spacing w:line="240" w:lineRule="atLeast"/>
        <w:ind w:firstLine="709"/>
        <w:jc w:val="both"/>
      </w:pPr>
      <w:r>
        <w:t>За 1 кг икры лососевых видов рыб – 27455 рублей, морских беспозвоночных – 4576 рублей.</w:t>
      </w:r>
    </w:p>
    <w:p w:rsidR="001D3AAD" w:rsidRDefault="001D3AAD" w:rsidP="00A16632">
      <w:pPr>
        <w:spacing w:line="240" w:lineRule="atLeast"/>
        <w:ind w:firstLine="709"/>
        <w:jc w:val="both"/>
      </w:pPr>
      <w:r>
        <w:t xml:space="preserve"> </w:t>
      </w:r>
      <w:proofErr w:type="gramStart"/>
      <w:r>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указанным таксам, учитывается 100 процентов таксы за экземпляр (килограмм) соответствующего вида (подвида), а за каждый килограмм икры лососевых рыб 50 процентов таксы за экземпляр</w:t>
      </w:r>
      <w:proofErr w:type="gramEnd"/>
      <w:r>
        <w:t xml:space="preserve"> лососевых рыб соответствующего вида (подвида).</w:t>
      </w:r>
    </w:p>
    <w:p w:rsidR="001D3AAD" w:rsidRDefault="001D3AAD" w:rsidP="00A16632">
      <w:pPr>
        <w:spacing w:line="240" w:lineRule="atLeast"/>
        <w:ind w:firstLine="709"/>
        <w:jc w:val="both"/>
      </w:pPr>
      <w:r>
        <w:t xml:space="preserve"> Вот почему все, кто увлекается рыбной ловлей, важно знать основные правила в сфере рыболовства, соблюдать их.</w:t>
      </w:r>
    </w:p>
    <w:p w:rsidR="001D3AAD" w:rsidRDefault="001D3AAD" w:rsidP="00A16632">
      <w:pPr>
        <w:spacing w:line="240" w:lineRule="atLeast"/>
        <w:ind w:firstLine="709"/>
        <w:jc w:val="both"/>
      </w:pPr>
      <w:r>
        <w:t>Рыбалка - это не только приятное времяпрепровождение, но и большая ответственность перед природой и государством.</w:t>
      </w:r>
    </w:p>
    <w:p w:rsidR="00A16632" w:rsidRDefault="00A16632" w:rsidP="001D3AAD">
      <w:pPr>
        <w:spacing w:line="280" w:lineRule="atLeast"/>
        <w:jc w:val="both"/>
      </w:pPr>
    </w:p>
    <w:p w:rsidR="001D3AAD" w:rsidRDefault="001D3AAD" w:rsidP="001D3AAD">
      <w:pPr>
        <w:spacing w:line="280" w:lineRule="atLeast"/>
        <w:jc w:val="both"/>
      </w:pPr>
      <w:r>
        <w:t xml:space="preserve">Владивостокская межрайонная </w:t>
      </w:r>
    </w:p>
    <w:p w:rsidR="001D3AAD" w:rsidRDefault="001D3AAD" w:rsidP="000E7649">
      <w:pPr>
        <w:spacing w:line="280" w:lineRule="atLeast"/>
        <w:jc w:val="both"/>
      </w:pPr>
      <w:r>
        <w:t>природоохранная прокуратура</w:t>
      </w:r>
    </w:p>
    <w:sectPr w:rsidR="001D3AAD" w:rsidSect="00401D2B">
      <w:headerReference w:type="default" r:id="rId7"/>
      <w:pgSz w:w="11905" w:h="16838"/>
      <w:pgMar w:top="1134" w:right="565" w:bottom="1134" w:left="1701"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2B" w:rsidRDefault="00401D2B" w:rsidP="00401D2B">
      <w:r>
        <w:separator/>
      </w:r>
    </w:p>
  </w:endnote>
  <w:endnote w:type="continuationSeparator" w:id="0">
    <w:p w:rsidR="00401D2B" w:rsidRDefault="00401D2B" w:rsidP="0040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2B" w:rsidRDefault="00401D2B" w:rsidP="00401D2B">
      <w:r>
        <w:separator/>
      </w:r>
    </w:p>
  </w:footnote>
  <w:footnote w:type="continuationSeparator" w:id="0">
    <w:p w:rsidR="00401D2B" w:rsidRDefault="00401D2B" w:rsidP="00401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92032"/>
      <w:docPartObj>
        <w:docPartGallery w:val="Page Numbers (Top of Page)"/>
        <w:docPartUnique/>
      </w:docPartObj>
    </w:sdtPr>
    <w:sdtEndPr/>
    <w:sdtContent>
      <w:p w:rsidR="00401D2B" w:rsidRDefault="00401D2B">
        <w:pPr>
          <w:pStyle w:val="a5"/>
          <w:jc w:val="center"/>
        </w:pPr>
      </w:p>
      <w:p w:rsidR="00401D2B" w:rsidRDefault="00401D2B">
        <w:pPr>
          <w:pStyle w:val="a5"/>
          <w:jc w:val="center"/>
        </w:pPr>
      </w:p>
      <w:p w:rsidR="00401D2B" w:rsidRDefault="00401D2B">
        <w:pPr>
          <w:pStyle w:val="a5"/>
          <w:jc w:val="center"/>
        </w:pPr>
        <w:r>
          <w:fldChar w:fldCharType="begin"/>
        </w:r>
        <w:r>
          <w:instrText>PAGE   \* MERGEFORMAT</w:instrText>
        </w:r>
        <w:r>
          <w:fldChar w:fldCharType="separate"/>
        </w:r>
        <w:r w:rsidR="00793C52">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B6"/>
    <w:rsid w:val="00012F63"/>
    <w:rsid w:val="000E7649"/>
    <w:rsid w:val="001D3AAD"/>
    <w:rsid w:val="00401D2B"/>
    <w:rsid w:val="00793C52"/>
    <w:rsid w:val="007B46B6"/>
    <w:rsid w:val="008A5A1B"/>
    <w:rsid w:val="008F697E"/>
    <w:rsid w:val="009217E9"/>
    <w:rsid w:val="00A16632"/>
    <w:rsid w:val="00AD6DB5"/>
    <w:rsid w:val="00BE324D"/>
    <w:rsid w:val="00C27390"/>
    <w:rsid w:val="00C50DFC"/>
    <w:rsid w:val="00F1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97E"/>
    <w:rPr>
      <w:rFonts w:ascii="Tahoma" w:hAnsi="Tahoma" w:cs="Tahoma"/>
      <w:sz w:val="16"/>
      <w:szCs w:val="16"/>
    </w:rPr>
  </w:style>
  <w:style w:type="character" w:customStyle="1" w:styleId="a4">
    <w:name w:val="Текст выноски Знак"/>
    <w:basedOn w:val="a0"/>
    <w:link w:val="a3"/>
    <w:uiPriority w:val="99"/>
    <w:semiHidden/>
    <w:rsid w:val="008F697E"/>
    <w:rPr>
      <w:rFonts w:ascii="Tahoma" w:hAnsi="Tahoma" w:cs="Tahoma"/>
      <w:sz w:val="16"/>
      <w:szCs w:val="16"/>
    </w:rPr>
  </w:style>
  <w:style w:type="paragraph" w:styleId="a5">
    <w:name w:val="header"/>
    <w:basedOn w:val="a"/>
    <w:link w:val="a6"/>
    <w:uiPriority w:val="99"/>
    <w:unhideWhenUsed/>
    <w:rsid w:val="00401D2B"/>
    <w:pPr>
      <w:tabs>
        <w:tab w:val="center" w:pos="4677"/>
        <w:tab w:val="right" w:pos="9355"/>
      </w:tabs>
    </w:pPr>
  </w:style>
  <w:style w:type="character" w:customStyle="1" w:styleId="a6">
    <w:name w:val="Верхний колонтитул Знак"/>
    <w:basedOn w:val="a0"/>
    <w:link w:val="a5"/>
    <w:uiPriority w:val="99"/>
    <w:rsid w:val="00401D2B"/>
  </w:style>
  <w:style w:type="paragraph" w:styleId="a7">
    <w:name w:val="footer"/>
    <w:basedOn w:val="a"/>
    <w:link w:val="a8"/>
    <w:uiPriority w:val="99"/>
    <w:unhideWhenUsed/>
    <w:rsid w:val="00401D2B"/>
    <w:pPr>
      <w:tabs>
        <w:tab w:val="center" w:pos="4677"/>
        <w:tab w:val="right" w:pos="9355"/>
      </w:tabs>
    </w:pPr>
  </w:style>
  <w:style w:type="character" w:customStyle="1" w:styleId="a8">
    <w:name w:val="Нижний колонтитул Знак"/>
    <w:basedOn w:val="a0"/>
    <w:link w:val="a7"/>
    <w:uiPriority w:val="99"/>
    <w:rsid w:val="00401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97E"/>
    <w:rPr>
      <w:rFonts w:ascii="Tahoma" w:hAnsi="Tahoma" w:cs="Tahoma"/>
      <w:sz w:val="16"/>
      <w:szCs w:val="16"/>
    </w:rPr>
  </w:style>
  <w:style w:type="character" w:customStyle="1" w:styleId="a4">
    <w:name w:val="Текст выноски Знак"/>
    <w:basedOn w:val="a0"/>
    <w:link w:val="a3"/>
    <w:uiPriority w:val="99"/>
    <w:semiHidden/>
    <w:rsid w:val="008F697E"/>
    <w:rPr>
      <w:rFonts w:ascii="Tahoma" w:hAnsi="Tahoma" w:cs="Tahoma"/>
      <w:sz w:val="16"/>
      <w:szCs w:val="16"/>
    </w:rPr>
  </w:style>
  <w:style w:type="paragraph" w:styleId="a5">
    <w:name w:val="header"/>
    <w:basedOn w:val="a"/>
    <w:link w:val="a6"/>
    <w:uiPriority w:val="99"/>
    <w:unhideWhenUsed/>
    <w:rsid w:val="00401D2B"/>
    <w:pPr>
      <w:tabs>
        <w:tab w:val="center" w:pos="4677"/>
        <w:tab w:val="right" w:pos="9355"/>
      </w:tabs>
    </w:pPr>
  </w:style>
  <w:style w:type="character" w:customStyle="1" w:styleId="a6">
    <w:name w:val="Верхний колонтитул Знак"/>
    <w:basedOn w:val="a0"/>
    <w:link w:val="a5"/>
    <w:uiPriority w:val="99"/>
    <w:rsid w:val="00401D2B"/>
  </w:style>
  <w:style w:type="paragraph" w:styleId="a7">
    <w:name w:val="footer"/>
    <w:basedOn w:val="a"/>
    <w:link w:val="a8"/>
    <w:uiPriority w:val="99"/>
    <w:unhideWhenUsed/>
    <w:rsid w:val="00401D2B"/>
    <w:pPr>
      <w:tabs>
        <w:tab w:val="center" w:pos="4677"/>
        <w:tab w:val="right" w:pos="9355"/>
      </w:tabs>
    </w:pPr>
  </w:style>
  <w:style w:type="character" w:customStyle="1" w:styleId="a8">
    <w:name w:val="Нижний колонтитул Знак"/>
    <w:basedOn w:val="a0"/>
    <w:link w:val="a7"/>
    <w:uiPriority w:val="99"/>
    <w:rsid w:val="0040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2019-06-25T08:43:00Z</cp:lastPrinted>
  <dcterms:created xsi:type="dcterms:W3CDTF">2019-06-25T08:45:00Z</dcterms:created>
  <dcterms:modified xsi:type="dcterms:W3CDTF">2019-06-25T23:34:00Z</dcterms:modified>
</cp:coreProperties>
</file>